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6"/>
          <w:rFonts w:ascii="宋体" w:hAnsi="宋体" w:eastAsia="宋体" w:cs="宋体"/>
          <w:b/>
          <w:bCs w:val="0"/>
          <w:sz w:val="28"/>
          <w:szCs w:val="28"/>
          <w:lang w:val="en-US" w:eastAsia="zh-CN" w:bidi="ar"/>
        </w:rPr>
      </w:pPr>
      <w:r>
        <w:rPr>
          <w:rStyle w:val="6"/>
          <w:rFonts w:ascii="宋体" w:hAnsi="宋体" w:eastAsia="宋体" w:cs="宋体"/>
          <w:b/>
          <w:bCs w:val="0"/>
          <w:sz w:val="28"/>
          <w:szCs w:val="28"/>
          <w:lang w:val="en-US" w:eastAsia="zh-CN" w:bidi="ar"/>
        </w:rPr>
        <w:t>附件2</w:t>
      </w:r>
    </w:p>
    <w:tbl>
      <w:tblPr>
        <w:tblStyle w:val="5"/>
        <w:tblW w:w="16661" w:type="dxa"/>
        <w:tblInd w:w="-9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4131"/>
        <w:gridCol w:w="2"/>
        <w:gridCol w:w="1837"/>
        <w:gridCol w:w="3855"/>
        <w:gridCol w:w="6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661" w:type="dxa"/>
            <w:gridSpan w:val="6"/>
            <w:shd w:val="clear" w:color="auto" w:fill="auto"/>
            <w:vAlign w:val="center"/>
          </w:tcPr>
          <w:p>
            <w:pPr>
              <w:ind w:firstLine="1928" w:firstLineChars="8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Style w:val="6"/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 w:bidi="ar"/>
              </w:rPr>
              <w:t>平顶山学院2017年本科教学基本状态数据填报任务分工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指标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责任单位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协作单位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1学校基本信息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7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1-1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学校概况（时点）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院长办公室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 xml:space="preserve">1-2 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校区及地址（时点）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院长办公室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3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1-3</w:t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学校相关党政单位（时点）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组织部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5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 xml:space="preserve">1-4 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学校教学科研单位（时点）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院长办公室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6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 xml:space="preserve">1-5-1 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专业基本情况（时点）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教务处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招生就业处、各学院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 xml:space="preserve">1-5-2 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专业大类情况表（时点）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教务处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7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 xml:space="preserve">1-6-1 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教职工基本信息（时点）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人事处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7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表1-6-2  教职工其他信息（时点）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人事处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1-6-3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外聘教师基本信息（时点）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人事处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教务处、地方合作处、国际交流处、各学院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表1-6-4附属医院师资情况（医科专用、时点）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人事处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 xml:space="preserve">1-7 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本科生基本情况（时点）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教务处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招生就业处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1-8-1本科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实验场所（时点）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实验室管理中心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教务处、科研处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表1-8-2科研基地（时点）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科研处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实验室管理中心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 xml:space="preserve">1-9 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办学指导思想（时点）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发展规划处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1-10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校友会与社会合作（时点）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学生处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院长办公室、地方合作处、国际交流处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2学校基本条件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3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2-1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占地与建筑面积（时点）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后勤管理处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基建处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2-2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教学行政用房面积（时点）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后勤管理处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基建处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 xml:space="preserve">2-3-1 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图书馆（自然年）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图书馆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7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 xml:space="preserve">2-3-2 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图书当年新增情况（自然年）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图书馆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42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 xml:space="preserve">2-4 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校外实习、实训基地（时点）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教务处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地方合作处、各学院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42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 xml:space="preserve">2-5 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校园网（时点）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网络管理中心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现代教育技术中心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 xml:space="preserve">2-6 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固定资产（时点）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国有资产管理处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5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2-7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本科实验设备情况（时点）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实验室管理中心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国有资产管理处、各学院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2-8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实验教学示范中心（虚拟仿真实验教学中心）（时点）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实验室管理中心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教务处、各学院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4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2-9-1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教育经费概况（自然年）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财务处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7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2-9-2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教育经费收支情况（自然年）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财务处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院长办公室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5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 xml:space="preserve">2-10 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学生生活、运动条件（时点）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后勤管理处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基建处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3教职工信息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 3-1校领导基本信息（时点）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组织部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党委办公室、院长办公室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 3-2相关管理人员基本信息（时点）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人事处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教务处、学生处、招生就业处、教学督导与质量评估中心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 3-3-1高层次人才（时点）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人事处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组织部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3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 3-3-2高层次教学、研宄团队（时点）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教务处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科研处、人事处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42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 3-4-1教师教学发展机构（学年）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人事处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6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 3-4-2教师培训进修、交流情况（学年）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人事处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教务处、国际交流处、各学院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 3-5-1教师主持科研项目情况（自然年）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科研处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6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 3-5-2教师获得科研奖励情况（自然年）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科研处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6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 3-5-3教师发表的论文情况（自然年）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科研处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 3-5-4教师出版专著情况（自然年）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科研处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3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 3-5-5教师专利（著作权）授权情况（自然年）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科研处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 3-5-6教师主编本专业教材情况（自然年）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科研处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表3-5-7  教师科研成果转化情况（自然年）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科研处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表3-6  创新创业教师情况（时点、学年、自然年）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招生就业处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52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4.学科专业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 4-1-1学科建设（时点）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教务处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3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 4-1-2博士后流动站（时点）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3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 4-1-3博士点、硕士点（时点）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 4-1-4重点学科（时点）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科研处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 4-2专业培养计划表（时点）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教务处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表4-3  优势专业情况（时点）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教务处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6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5.人才培养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 5-1-1开课情况（学年）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教务处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 5-1-2专业课教学实施情况（学年）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教务处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3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 5-1-3专业核心课程情况（学年）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教务处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 5-1-4分专业（大类）专业实验课情况（学年）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教务处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表5-1-5  有关课程情况表（学年）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教务处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学生处、招生就业处、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 5-2-1分专业毕业综合训练情况（学年）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教务处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3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 5-2-2分专业教师指导学生毕业综合训练情况（非医学类专业填报）（学年）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教务处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 5-2-3医学专业学生毕业综合训练情况（学年）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教务处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 5-3-1人才培养模式创新实验项目（学年）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教务处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 5-3-2本科教学信息化（学年）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教务处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网络管理中心、现代教育技术中心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 5-4-1创新创业教育情况（时点）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招生就业处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教务处、学生处、团委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表5-4-2  高校创新创业教育实践基地（平台）（时点、自然年）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招生就业处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学生处、团委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表5-4-3  创新创业制度建设(时点)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招生就业处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4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5-5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课外活动、讲座（学年）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团委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学生处、招生就业处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10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6学生信息 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6-1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学生数量基本情况（时点）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教务处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国际交流处、继续教育学院、招生就业处、各学院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7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 xml:space="preserve">6-2-1 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本科生转专业情况（学年）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教务处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 xml:space="preserve">6-2-2 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本科生辅修、双学位情况（学年）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教务处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6-3-1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近一届本科生招生类别情况（时点）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招生就业处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教务处、各学院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 xml:space="preserve">6-3-2 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本科生（境外）情况（时点）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国际交流处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6-3-3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近一级本科生录取标准及人数（时点）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招生就业处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6-3-4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近一级各专业（大类）招生报到情况（时点）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招生就业处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教务处、各学院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6-4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本科生奖贷补（自然年）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学生处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财务处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7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 xml:space="preserve">6-5-1 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应届本科毕业生就业情况（学年）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招生就业处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6-5-2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应届本科毕业生分专业毕业就业情况（学年）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招生就业处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54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6-6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本科生学习成效（学年）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教务处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团委、学生处、科研处、各学院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6-6-1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学生参加大学生创新创业训练计划情况（学年）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招生就业处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教务处、团委、学生处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6-6-2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学生参与教师科研项目情况（学年）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科研处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6-6-3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学生获省级及以上各类竞赛奖励情况（学年）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教务处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团委、学生处、各学院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5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6-6-4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学生获专业比赛奖励情况（艺术类专业用）（学年）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教务处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相关学院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5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表6-6-5  学生获专业比赛奖励情况（体育类专业用）（学年）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教务处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6-6-6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学生发表学术论文情况（学年）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科研处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3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6-6-7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学生创作、表演的代表性作品（除美术学类专业外的其他艺术类专业用）（学年）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教务处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相关学院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6-6-8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学生专利（著作权）授权情况（学年）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科研处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6-7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本科生交流情况（学年）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国际交流处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教务处、学生处、各学院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52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6-8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学生社团（学年）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团委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5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 w:bidi="ar"/>
              </w:rPr>
              <w:t>7.</w:t>
            </w:r>
            <w:r>
              <w:rPr>
                <w:rStyle w:val="17"/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 w:bidi="ar"/>
              </w:rPr>
              <w:t>教学管理与质量监控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4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7-1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教学管理人员成果（时点）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教务处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7-2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教学质量评估统计表（学年）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教务处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教学督导与质量评估中心、各学院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5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7-3-1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教育教学研究与改革项目（自然年）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教务处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科研处、各学院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7-3-2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教学成果奖（近一届）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教务处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科研处、各学院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6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7-3-3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省级及以上本科教学工程项目情况（自然年）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教务处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59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表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7-4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本科教学质量年度报告（自然年）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教学督导与质量评估中心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表SF-1：学生发展成长指导教师情况（学年）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学生处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表SF-2：教师教育类研究与改革项目情况（自然年）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各相关学院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表SF-3：教师主持基础教育领域横向研究项目情况（自然年）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科研处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各相关学院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表SF-4：教师主编基础教育课程教材情况（自然年）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科研处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各相关学院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表SF-5：教师近五年基础教育服务经历（学年）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各相关学院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表SF-6：师范类专业办学基本条件（自然年）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发规处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财务处、图书馆、教务处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表SF-7：师范类专业教学设施（时点）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实验室管理中心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国有资产管理处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表SF-8：师范类专业培养情况（时点、学年）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各相关学院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表SF-9：教师教育课程情况表（学年）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各相关学院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表SF-10：师范技能类课程（学年）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各相关学院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表SF-11：教育实践情况（学年）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人事处、各相关学院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表SF-12：师范类专业非本科学生数量基本情况（时点）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继续教育学院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表SF-13：师范技能竞赛奖励情况（学年）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各相关学院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36" w:type="dxa"/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表SF-14：师范类专业应届毕业生情况（学年）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各相关学院</w:t>
            </w:r>
          </w:p>
        </w:tc>
      </w:tr>
    </w:tbl>
    <w:p/>
    <w:sectPr>
      <w:footerReference r:id="rId3" w:type="default"/>
      <w:pgSz w:w="11906" w:h="16838"/>
      <w:pgMar w:top="1213" w:right="1800" w:bottom="1213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81906"/>
    <w:rsid w:val="09381906"/>
    <w:rsid w:val="0BFE12B1"/>
    <w:rsid w:val="0CF0156C"/>
    <w:rsid w:val="0F4B020D"/>
    <w:rsid w:val="0FD400C2"/>
    <w:rsid w:val="124B7535"/>
    <w:rsid w:val="1A3E303E"/>
    <w:rsid w:val="2963090F"/>
    <w:rsid w:val="360635F9"/>
    <w:rsid w:val="4EA6032C"/>
    <w:rsid w:val="4F6579F8"/>
    <w:rsid w:val="4F753792"/>
    <w:rsid w:val="52D61F1E"/>
    <w:rsid w:val="65EA237F"/>
    <w:rsid w:val="67C82B96"/>
    <w:rsid w:val="698E7EB2"/>
    <w:rsid w:val="6D9B4F50"/>
    <w:rsid w:val="79464604"/>
    <w:rsid w:val="79EE6F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32"/>
    <w:basedOn w:val="4"/>
    <w:qFormat/>
    <w:uiPriority w:val="0"/>
    <w:rPr>
      <w:rFonts w:hint="eastAsia" w:ascii="黑体" w:hAnsi="宋体" w:eastAsia="黑体" w:cs="黑体"/>
      <w:b/>
      <w:color w:val="000000"/>
      <w:sz w:val="32"/>
      <w:szCs w:val="32"/>
      <w:u w:val="none"/>
    </w:rPr>
  </w:style>
  <w:style w:type="character" w:customStyle="1" w:styleId="7">
    <w:name w:val="font121"/>
    <w:basedOn w:val="4"/>
    <w:qFormat/>
    <w:uiPriority w:val="0"/>
    <w:rPr>
      <w:rFonts w:ascii="Arial" w:hAnsi="Arial" w:cs="Arial"/>
      <w:b/>
      <w:color w:val="000000"/>
      <w:sz w:val="21"/>
      <w:szCs w:val="21"/>
      <w:u w:val="none"/>
    </w:rPr>
  </w:style>
  <w:style w:type="character" w:customStyle="1" w:styleId="8">
    <w:name w:val="font41"/>
    <w:basedOn w:val="4"/>
    <w:qFormat/>
    <w:uiPriority w:val="0"/>
    <w:rPr>
      <w:rFonts w:hint="eastAsia" w:ascii="黑体" w:hAnsi="宋体" w:eastAsia="黑体" w:cs="黑体"/>
      <w:b/>
      <w:color w:val="000000"/>
      <w:sz w:val="21"/>
      <w:szCs w:val="21"/>
      <w:u w:val="none"/>
    </w:rPr>
  </w:style>
  <w:style w:type="character" w:customStyle="1" w:styleId="9">
    <w:name w:val="font2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0">
    <w:name w:val="font0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81"/>
    <w:basedOn w:val="4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2">
    <w:name w:val="font111"/>
    <w:basedOn w:val="4"/>
    <w:qFormat/>
    <w:uiPriority w:val="0"/>
    <w:rPr>
      <w:rFonts w:hint="eastAsia" w:ascii="宋体" w:hAnsi="宋体" w:eastAsia="宋体" w:cs="宋体"/>
      <w:color w:val="404040"/>
      <w:sz w:val="21"/>
      <w:szCs w:val="21"/>
      <w:u w:val="none"/>
    </w:rPr>
  </w:style>
  <w:style w:type="character" w:customStyle="1" w:styleId="13">
    <w:name w:val="font161"/>
    <w:basedOn w:val="4"/>
    <w:qFormat/>
    <w:uiPriority w:val="0"/>
    <w:rPr>
      <w:rFonts w:hint="default" w:ascii="Calibri" w:hAnsi="Calibri" w:cs="Calibri"/>
      <w:color w:val="404040"/>
      <w:sz w:val="21"/>
      <w:szCs w:val="21"/>
      <w:u w:val="none"/>
    </w:rPr>
  </w:style>
  <w:style w:type="character" w:customStyle="1" w:styleId="14">
    <w:name w:val="font5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3"/>
    <w:basedOn w:val="4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6">
    <w:name w:val="font171"/>
    <w:basedOn w:val="4"/>
    <w:qFormat/>
    <w:uiPriority w:val="0"/>
    <w:rPr>
      <w:rFonts w:hint="default" w:ascii="Calibri" w:hAnsi="Calibri" w:cs="Calibri"/>
      <w:b/>
      <w:color w:val="000000"/>
      <w:sz w:val="21"/>
      <w:szCs w:val="21"/>
      <w:u w:val="none"/>
    </w:rPr>
  </w:style>
  <w:style w:type="character" w:customStyle="1" w:styleId="17">
    <w:name w:val="font71"/>
    <w:basedOn w:val="4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2016-09-27T00:35:00Z</dcterms:created>
  <dc:creator>Administrator</dc:creator>
  <cp:lastModifiedBy>Administrator</cp:lastModifiedBy>
  <cp:lastPrinted>2018-10-09T07:43:33Z</cp:lastPrinted>
  <dcterms:modified xsi:type="dcterms:W3CDTF">2018-10-09T09:10:06Z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