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p>
      <w:pPr>
        <w:pStyle w:val="6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 xml:space="preserve">附件4                 </w:t>
      </w:r>
    </w:p>
    <w:p>
      <w:pPr>
        <w:pStyle w:val="6"/>
        <w:ind w:firstLine="5140" w:firstLineChars="1600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201</w:t>
      </w:r>
      <w:r>
        <w:rPr>
          <w:rFonts w:hint="eastAsia" w:ascii="宋体" w:hAnsi="宋体"/>
          <w:b/>
          <w:color w:val="auto"/>
          <w:sz w:val="32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32"/>
        </w:rPr>
        <w:t>年数据表格和内涵</w:t>
      </w:r>
      <w:r>
        <w:rPr>
          <w:rFonts w:hint="eastAsia" w:ascii="宋体" w:hAnsi="宋体"/>
          <w:b/>
          <w:color w:val="auto"/>
          <w:sz w:val="32"/>
          <w:lang w:eastAsia="zh-CN"/>
        </w:rPr>
        <w:t>补充</w:t>
      </w:r>
      <w:bookmarkStart w:id="0" w:name="_GoBack"/>
      <w:bookmarkEnd w:id="0"/>
      <w:r>
        <w:rPr>
          <w:rFonts w:hint="eastAsia" w:ascii="宋体" w:hAnsi="宋体"/>
          <w:b/>
          <w:color w:val="auto"/>
          <w:sz w:val="32"/>
        </w:rPr>
        <w:t xml:space="preserve">说明 </w:t>
      </w:r>
    </w:p>
    <w:p>
      <w:pPr>
        <w:rPr>
          <w:color w:val="auto"/>
        </w:rPr>
      </w:pPr>
    </w:p>
    <w:tbl>
      <w:tblPr>
        <w:tblStyle w:val="3"/>
        <w:tblW w:w="15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9"/>
        <w:gridCol w:w="3003"/>
        <w:gridCol w:w="2880"/>
        <w:gridCol w:w="1219"/>
        <w:gridCol w:w="2296"/>
        <w:gridCol w:w="5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指标变动情况速查表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数据填报指南补充说明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3.2版指标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3.1版指标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表格变动主要情况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补充说明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表1-1  学校概况（时点）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表1-1  学校概况（时点）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“招生批次”：若无A、B之分，选A。“填报负责人”：负责数据采集的部门领导。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表1-2  校区及地址（时点）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表1-2  校区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及</w:t>
            </w: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地址（时点）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表1-3  学校相关党政单位（时点）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表1-3  学校相关党政单位（时点）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“单位职能”：承担多项职能的部门选其一填报（根据部门的主要工作任务选择），不重复。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表1-4  学校教学科研单位（时点）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表1-4  学校教学科研单位（时点）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表1-5-1  专业基本情况（时点）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表1-5-1  专业基本情况（时点）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上学年有学生的专业以及时点统计时新增的招生专业。新专业不考虑专业目录调整。如学校有特色班、跨院系的专业方向等特殊培养模式，可按校内专业统计。“优势专业类型”：如有多个类型，就高填；如没有，填“无”。“在招”：2018年在招。“当年停招”：2018年停招，且上学年有在校生的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表1-5-2  专业大类情况表（时点）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表1-5-2  专业大类情况表（时点）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不按大类招生的学校可不填。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表1-6-1  教职工基本信息（时点）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表1-6-1  教职工基本信息（时点）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原1-6-1一个表拆分成两个表，增加政治面貌、民族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教职工”概念参照高基表。双肩挑教师，所属单位填职能部门。附属学校教师不填入。校领导“单位名称”写校办。“最高学位”：若无学位，学科类别填“无”。“学缘”：若无学位，学缘填“外校（境内）”。“学科类别”：与其从事的任教学科无关联。“任教类型”：按课程属性归类，若公共课、专业课都上的教师，任教类型自定，选其一。“任教专业名称”：选一项，按教职工主要完成的教学任务判定；若同一个教师任教多个专业，任教专业选其一；一个教研室对应一个专业。“导师类别”：本校教师在外校担任导师也填。“校内指导博士数、硕士生数”：指学年内指导的在校博士生、研究生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表1-6-2  教职工其他信息（时点）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原1-6-1表的部分内容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表1-6-3</w:t>
            </w: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 xml:space="preserve">  外聘教师基本信息（时点）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表1-6-2  外聘教师基本信息（时点）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表序修改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外聘教师工作单位类别增加基础教育学校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与高基表一致。“聘期”：上学年的聘期（若每年都签，6或12）。对于特殊的兼职代课教师，可填入，但聘期填入时需&lt;6，如实填报，有的外聘都填入。“承担本科教学任务”：“无”指不承担本科教学。“导师类别”：指受聘后在本校的导师类别，而非受聘前的身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 xml:space="preserve">表1-6-4 </w:t>
            </w: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 xml:space="preserve"> 附属医院师资情况（医科专用、时点）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表1-6-3  附属医院师资情况（医科专用、时点）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表序修改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医科综合院校填报。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表1-7  本科生基本情况（学年）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表1-7  本科生基本情况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17、16、15、14级学生（含2018年毕业生，不含2018年新生），统计学年末时的数值。只填写有学籍的且在校的本科生，不含休学、当兵保留学籍的。“学生姓名”：若是留学生，中、英文名选其一填入。“生源类别”：均指具有学籍的全日制在校本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表1-8-1  本科实验场所（时点）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表1-8-1  本科实验场所（时点）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琴房之类的也算实验场所，与校外签订的实验场所不算。“实验场所代码”：唯一，每条记录不能重复，面积不能重复计算。若某个实验室归两个院（系）共同所有，“所属单位名称”选其一。若有两个房间都是同样的实验室，所开实验都一样，填两条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表1-8-2  科研基地（时点）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表1-8-2  科研基地（时点）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类别增加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若某研究中心由校内多个单位联合申报，没有归属到二级学院，属学校管理，所属单位填学校主管部门。“科研基地类别”：就高填一项。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表1-9  办学指导思想（时点）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表1-9  办学指导思想（时点）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表1-10  校友会与社会合作（时点）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表1-10  校友会与社会合作（时点）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表2-1  占地与建筑面积（时点）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表2-1  占地与建筑面积（时点）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按高基表。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表2-2  教学行政用房面积（时点）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表2-2  教学行政用房面积（时点）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按高基表。其中的“实验室、实习场所”与其他表无关联。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表2-3-1  图书馆（自然年）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表2-3-1  图书馆（自然年）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“数字资源量”：只统计电子图书（册数）和数据库（个数），与高基表一致。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表2-3-2  图书当年新增情况（自然年）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表2-3-2  图书当年新增情况（自然年）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“当年新增纸质图书”：当年指自然年，2017自然年内的图书数据变化情况。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表2-4  校外实习、实训基地（时点）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表2-4  校外实习、实训基地（时点）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增加是否是创业实习基地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若一个基地对应多个专业，分多条记录统计，一个专业一条记录（同一基地在专业间重复填报）。“面向校内专业”：若特指（面向）几个专业，只能一个一个填，一个专业一条记录，分开填。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表2-5  校园网（时点）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表2-5  校园网（时点）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“信息化工作人员数（人）”：按高基表要求填。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表2-6  固定资产（时点）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表2-6  固定资产（时点）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按高基表。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表2-7  本科实验设备情况（时点）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表2-7  本科实验设备情况（时点）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采购年度改购置时间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指来自表1-8-1的设备，用于本科实验教学的，不含科研的。关于设备编号，可以把同样设备的第一个代码填进来，然后填台算数。一行一种设备，填单价1000元以上的设备。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表2-8  实验教学示范中心（虚拟仿真实验教学中心）（时点）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表2-8  实验教学示范中心（虚拟仿真实验教学中心）（时点）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表2-9-1  教育经费概况（自然年）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表2-9-1  教育经费概况（自然年）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指全校经费情况，均指年底决算数，是支出。“教学经费总额”：指学校年初预算中用于教学的年底决算数，即表2-9-2中教学经费支出全校值。1&gt;2&gt;3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表2-9-2  教育经费收支情况（自然年）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表2-9-2  教育经费收支情况（自然年）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增加 思政政治理论课程专项建设经费支出；收入中增加“其中：校友捐赠金额”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中所列各支出项目属并列关系，不能重复填报。“其他教学专项”：指除已列出的各类专项支出之外，用于教学的专项支出之和，如课程建设支出、教材建设支出等。“本科生生均拨款总额”、“专科生生均拨款总额”：指总数，而非生均值，要乘上学生数。收入不含校内配套，只统计外部经费。本表除明确指出计算全校或专科相关收支情况外，均指本科经费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表2-10  学生生活、运动条件（时点）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表2-10  学生生活、运动条件（时点）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表3-1  校领导基本信息（时点）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表3-1  校领导基本信息（时点）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来自表1-6-1。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表3-2  相关管理人员基本信息（时点）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表3-2  相关管理人员基本信息（时点）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来自表1-6-1。“管理人员类别”：指专职人员。“学生管理人员”：院系专职辅导员的“职务”统一填“辅导员”，不含班主任、班导师。各二级学院院长、督导人员不需要填。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表3-3-1  高层次人才（时点）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表3-3-1  高层次人才（时点）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高层次人才 类型增加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填报在职的。同一位教师如有多个不同称号，不同称号可重复填报，同一称号只需填最近一次。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表3-3-2  高层次教学、研究团队（时点）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表3-3-2  高层次教学、研究团队（时点）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填报在职的。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表3-4-1  教师教学发展机构（学年）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表3-4-1  教师教学发展机构（学年）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表3-4-2  教师培训进修、交流情况（学年）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表3-4-2  教师培训进修、交流情况（学年）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局限专任教师，但不含工勤人员。培训进修、攻读学位、交流三者并列，不能重复填报。“开始时间”、“结束时间”：若攻读学位开始时间不在学年内，但还在读的也要填；只要在学年内还在读，开始、结束时间都在学年内，都填；若培训进修、交流学年内仍在进行中，即没结束，暂不统计（结束那一年统计）；开始时间和结束时间可以是同一年同一月，结束时间不确定的填预计时间，不能空。教师如果参加多次培训，多行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表3-5-1  教师主持科研项目情况（自然年）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表3-5-1  教师主持科研项目情况（自然年）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自然年内的情况，非累计值，下同。“项目性质”：选横向时，“纵向项目类别”填“无”。“项目经费”：指自然年到账经费数，其中“国际”按转换后的人民币填报，如无则填“0”。“立项编号”：若某老师有若干个项目无编号，编号填：“无1”、“无2”……。“结题验收或鉴定时间”：可根据项目书上预计结题时间。时间均统计到年。“纵向项目类别”：填省部级及以上项目。“立项单位排序”：如1、2、3、4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表3-5-2  教师获得科研奖励情况（自然年）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表3-5-2  教师获得科研奖励情况（自然年）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“获奖时间”填到年。“获奖等级”：如国际国外奖励未划分等级，均按“一等”填。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表3-5-3  教师发表的论文情况（自然年）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表3-5-3  教师发表的论文情况（自然年）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收录情况 增加北大中文核心期刊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作者类型”：除第一作者、通讯作者这两类外，其他不填入；若两者均是，选其一，只算一篇；如第一作者、通讯作者都是本校教师，每人各填报一条，分开填。“收录情况”：填写有收录的论文，只选择其中一种，学校自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表3-5-4  教师出版专著情况（自然年）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表3-5-4  教师出版专著情况（自然年）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表3-5-5  教师专利（著作权）授权情况（自然年）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表3-5-5  教师专利（著作权）授权情况（自然年）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类型中，著作权 改为 软件著作权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表3-5-6  教师主编本专业教材情况（自然年）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表3-5-6  教师主编本专业教材情况（自然年）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增加 特殊说明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“教材入选情况”：未入选的教材是否统计，学校自定。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表3-5-7  教师科研成果转化情况（自然年）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新增表格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表3-6  创新创业教师情况（时点、学年、自然年）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新增表格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表4-1-1  学科建设（时点）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表4-1-1  学科建设（时点）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自动生成的不再填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表4-1-2  博士后流动站（时点）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表4-1-2  博士后流动站（时点）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表4-1-3  博士点、硕士点（时点）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表4-1-3  博士点、硕士点（时点）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表4-1-4  重点学科（时点）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表4-1-4  重点学科（时点）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“级别”：省一流学科A类对应省一级，省一流学科B类对应省二级。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表4-2  专业培养计划表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表4-2  专业培养计划表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学年改回时点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(学年)改回(时点)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表1-5-1里出现的所有校内专业的最新版培养计划（含2018年新办专业）。“专业带头人”指在职的。“课内教学”：不含课内实验。“实验教学”：含课内实验、独立设置的实验课，不含集中性实践教学环节，文科专业的课堂案例等实训也可算。“课内教学”与“实验教学”并列关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表4-3  优势专业情况（时点）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新增表格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表5-1-1  开课情况（学年）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表5-1-1  开课情况（学年）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本科课程，专升本的也填入，表5-1-2、表5-1-3相同。不含集中性实践环节内容（如军训、见习、实习、毕业设计、毕业论文、社会调查、课程设计、实训课等），不含重修、辅修课程，含网络课程。“开课号”：教学班编号，唯一，对应门次。“课程号”：此表中可重复，对应课程名称（门数）。“术科课”：把公共课中的体育课和专业课中的艺术类主科课分出来。“授课方式”：若是纯汉语授课，填“无”。“教材使用情况”：必填，如课程无教材，选“无”；若教师自编讲义，选“无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表5-1-2  专业课教学实施情况（学年）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表5-1-2  专业课教学实施情况（学年）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按专业填。“开课号”：不同专业之间，同一开课号可重复填报；同一专业之间，开课号不重复。“学分”≤4，指专业的某一门专业课程的学分，而不是某一类课程的总学分。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表5-1-3  专业核心课程情况（学年）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表5-1-3  专业核心课程情况（学年）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不再填写文本内容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按专业填，填每一门核心课程情况，一门一行记录。填2017年有毕业生且未停招的专业，如果是停招的专业，上学年不满足四届学生的，可不填。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表5-1-4  分专业（大类）专业实验课情况（学年）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表5-1-4  分专业（大类）专业实验课情况（学年）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专业填，不含基础课实验，不含集中实训环节。如音乐、美术专业的实训课可填。若有的实验课不在室内（校内）进行，即没有实验场所，这门课不用填。“课程号”：来自表5-1-1。“课程场所代码”：来自表1-8-1。同一门课程可以有多个实验场所，以专业为维度，一个实验室一条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表5-1-5  有关课程情况表（学年）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新增表格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表5-2-1  分专业毕业综合训练情况（学年）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表5-2-1  分专业毕业综合训练情况（学年）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双学位的不用统计。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表5-2-2  分专业教师指导学生毕业综合训练情况（非医学类专业填报）（学年）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表5-2-2  分专业教师指导学生毕业综合训练情况（非医学类专业填报）（学年）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一个教师一行。若2个教师指导1个学生，一个教师一条记录，学生可以重复。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表5-2-3  医学专业学生毕业综合训练情况（学年）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表5-2-3  医学专业学生毕业综合训练情况（学年）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表5-3-1  人才培养模式创新实验项目（学年）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表5-3-1  人才培养模式创新实验项目（学年）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校级卓越人才培养计划不用填报。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表5-3-2  本科教学信息化（学年）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表5-3-2  本科教学信息化（学年）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增加 建设方式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按课程门数逐一统计。“项目类型”：若选MOOC、SPOC，“项目级别”选“无”。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表5-4-1  创新创业教育情况（时点）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表5-4-1  创新创业教育情况（时点）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增加 内容较多，详见指南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如目前无此表中的部分数据，可填“0”。参与在校生数：看覆盖面。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表5-4-2  高校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创新创业教育实践基地（平台）（时点、自然年）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表5-4-2  高校实践育人创新创业基地（时点）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表名修改，时点改成时点、自然年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增加建设环境、投入经费及来源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表5-4-3  创新创业制度建设(时点)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新增表格，上传制度文档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表5-5  课外活动、讲座（学年）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表5-5  课外活动、讲座（学年）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“本科生课外科技、文化活动项目”：大创项目只是其中一类。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表6-1  学生数量基本情况（时点）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表6-1  学生数量基本情况（时点）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新增少数民族学生数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2018年新生需计入，按高基表，不同于表1-7。港澳台学生按高基表要求，纳入普通本科生、硕士研究生、博士研究生和普通预科生中统计，而不纳入留学生中填报。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表6-2-1  本科生转专业情况（学年）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表6-2-1  本科生转专业情况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非累计数。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表6-2-2  本科生辅修、双学位情况（学年）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表6-2-2  本科生辅修、双学位情况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填目前在读的、未放弃的所有参加辅修的学生（未取得双学位的也填）。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表6-3-1  近一届本科生招生类别情况（时点）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表6-3-1  近一届本科生招生类别情况（时点）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填2018年招生情况。含专升本、对口单招、预科生。“实际报到数”：含入伍保留学籍的且报到的学生。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表6-3-2  本科生（境外）情况（时点）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表6-3-2  本科生（境外）情况（时点）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只统计接受学历教育的学生情况，非学历教育、培训交流等不计入。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表6-3-3  近一级本科生录取标准及人数（时点）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表6-3-3  近一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级</w:t>
            </w: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本科生录取标准及人数（时点）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2018年招生情况。只统计普招，各类专项考生成绩不纳入统计。“不分文理”：艺术、体育院校填报；若对口的学生不分文理，可以统计在这里；若无不能空，填“0”。“批次”：如有第一批次B，按第一批次统一填报；如有第二批次C，按第二批次B填报；如第二批次不分A、B，统一按第二批次A填报；均要在“说明”里备注。“说明”：若无，填“无”，不能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表6-3-4  近一级各专业（大类）招生报到情况（时点）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表6-3-4  近一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级</w:t>
            </w: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各专业（大类）招生报到情况（时点）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2018年招生报到情况。人数含专升本、对口单招、预科生；算分数时，专升本等不纳入。分省份分专业填报，按批次统计，一个批次一条记录。若一个专业在多个省招生，一个专业一个省份一行记录。“不分文理”：用于填报艺术、体育类专业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表6-4  本科生奖贷补（自然年）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表6-4  本科生奖贷补（自然年）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按实际发放的时间填。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表6-5-1  应届本科毕业生就业情况（学年）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表6-5-1  应届本科毕业生就业情况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口径较之前无变化。“应届毕业生”含专升本的。应届生数（当届总人数）≠应届毕业生数（获毕业证书的），前者大于后者。“应届毕业生就业基本情况”：在应届毕业生数中取值，与就业部门外报的可能有出入，按填报要求重新统计。“学校所在区域总数（省）”：指本省就业情况。“学校非所在地区域总数”：指非本省就业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表6-5-2  应届本科毕业生分专业毕业就业情况（学年）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表6-5-2  应届本科毕业生分专业毕业就业情况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指2018年应届毕业生，含升学、留学的。“应届毕业生数”与“应届生中未按时毕业数”两者并列关系，相加为“应届生数”。“授予学位数”、“应届就业人数”两项都在“应届毕业生数”中取值。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表6-6  本科生学习成效（学年）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表6-6  本科生学习成效（学年）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统计17、16、15、14级本科生（即上学年四届学生）学习成效。0≤“体质合格率（%）”≤100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表6-6-1  学生参加大学生创新创业训练计划情况（学年）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表6-6-1  学生参加大学生创新创业训练计划情况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表6-6-1至表6-6-8均指本科生。若一个竞赛项目有多个学生参加，一个学生一条记录。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表6-6-2  学生参与教师科研项目情况（学年）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表6-6-2  学生参与教师科研项目情况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统计上学年的学生，自然年内的项目。申请书或任务书中必须有本科生的名字才可统计进来。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表6-6-3  学生获省级及以上各类竞赛奖励情况（学年）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表6-6-3  学生获省级及以上各类竞赛奖励情况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若一项竞赛多人获奖，一人一行填写。“获奖等级”：优秀奖的不用统计。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表6-6-4  学生获专业比赛奖励情况（艺术类专业用）（学年）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表6-6-4  学生获专业比赛奖励情况（艺术类专业用）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（学年）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表6-6-5  学生获专业比赛奖励情况（体育类专业用）（学年）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新增表格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表6-6-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 xml:space="preserve">  学生发表学术论文情况（学年）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表6-6-5  学生发表学术论文情况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（学年）</w:t>
            </w:r>
          </w:p>
        </w:tc>
        <w:tc>
          <w:tcPr>
            <w:tcW w:w="1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表序修改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收录情况 增加北大中文核心期刊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未被收录的论文不用填报。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表6-6-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 xml:space="preserve">  学生创作、表演的代表性作品（除美术学类专业外的其他艺术类专业用）（学年）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表6-6-6  学生创作、表演的代表性作品（除美术学类专业外的其他艺术类专业用）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（学年）</w:t>
            </w:r>
          </w:p>
        </w:tc>
        <w:tc>
          <w:tcPr>
            <w:tcW w:w="1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表序修改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表6-6-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 xml:space="preserve">  学生专利（著作权）授权情况（学年）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表6-6-7  学生专利（著作权）授权情况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>（学年）</w:t>
            </w:r>
          </w:p>
        </w:tc>
        <w:tc>
          <w:tcPr>
            <w:tcW w:w="1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表序修改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若一项专利涉及多名学生，一个学生一条记录。“类别”：还包括软件著作权。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表6-7  本科生交流情况（学年）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表6-7  本科生交流情况（学年）</w:t>
            </w:r>
          </w:p>
        </w:tc>
        <w:tc>
          <w:tcPr>
            <w:tcW w:w="1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表6-8  学生社团（学年）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表6-8  学生社团（学年）</w:t>
            </w:r>
          </w:p>
        </w:tc>
        <w:tc>
          <w:tcPr>
            <w:tcW w:w="1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增加创新创业类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表7-1  教学管理人员成果（时点）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表7-1  教学管理人员成果（时点）</w:t>
            </w:r>
          </w:p>
        </w:tc>
        <w:tc>
          <w:tcPr>
            <w:tcW w:w="1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人是时点，成果是自然年。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表7-2  教学质量评估统计表（学年）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表7-2  教学质量评估统计表（学年）</w:t>
            </w:r>
          </w:p>
        </w:tc>
        <w:tc>
          <w:tcPr>
            <w:tcW w:w="1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如学校开展的主要评价模式为评价教师，则同理统计教师评价情况即可。0≤“覆盖比例（%）”≤100。“优（%）”、“良好（%）”、“中（%）”、“差（%）”四项相加为100。“同行、督导评教”：外聘教师评教不算在内，按覆盖比例高的填。“领导评教”：指副处级以上人员的评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表7-3-1  教育教学研究与改革项目（自然年）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表7-3-1  教育教学研究与改革项目（自然年）</w:t>
            </w:r>
          </w:p>
        </w:tc>
        <w:tc>
          <w:tcPr>
            <w:tcW w:w="1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填报当年立项、结题、在研的项目。“结题验收或鉴定时间”：在研项目的，填预计验收时间或批文规定时间。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表7-3-2  教学成果奖（近一届）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表7-3-2  教学成果奖（近一届）</w:t>
            </w:r>
          </w:p>
        </w:tc>
        <w:tc>
          <w:tcPr>
            <w:tcW w:w="1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1≤“本人排名”≤5，1≤“完成单位排名”≤5。若是本单位独立申报的，“完成单位排名”填“1”。若同一成果多人参与，按多条记录填报，一人一条。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表7-3-3  省级及以上本科教学工程项目情况（自然年）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表7-3-3  省级及以上本科教学工程项目情况（自然年）</w:t>
            </w:r>
          </w:p>
        </w:tc>
        <w:tc>
          <w:tcPr>
            <w:tcW w:w="1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“批准文号”字段以“批准文号-项目编号”格式填写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填报当年立项、结题、在研的项目。“主持人姓名”：填1个。“批准文号”：填批准文号加项目号。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表7-4  本科教学质量年度报告（自然年）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表7-4  本科教学质量年度报告（自然年）</w:t>
            </w:r>
          </w:p>
        </w:tc>
        <w:tc>
          <w:tcPr>
            <w:tcW w:w="12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按上级文件要求定稿后单独提交。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表SF-1：学生发展成长指导教师情况（学年）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表SF-2：教师教育类研究与改革项目情况（自然年）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表SF-3：教师主持基础教育领域横向研究项目情况（自然年）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表SF-4：教师主编基础教育课程教材情况（自然年）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表SF-5：教师近五年基础教育服务经历（学年）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表SF-6：师范类专业办学基本条件（自然年）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表SF-7：师范类专业教学设施（时点）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表SF-8：师范类专业培养情况（时点、学年）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表SF-9：教师教育课程情况表（学年）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表SF-10：师范技能类课程（学年）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表SF-11：教育实践情况（学年）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表SF-12：师范类专业非本科学生数量基本情况（时点）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表SF-13：师范技能竞赛奖励情况（学年）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表SF-14：师范类专业应届毕业生情况（学年）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2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0226B"/>
    <w:rsid w:val="0BA028D3"/>
    <w:rsid w:val="2CF0226B"/>
    <w:rsid w:val="363257B0"/>
    <w:rsid w:val="3A130D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71"/>
    <w:basedOn w:val="2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2018-09-21T08:47:00Z</dcterms:created>
  <dc:creator>Administrator</dc:creator>
  <cp:lastModifiedBy>Administrator</cp:lastModifiedBy>
  <dcterms:modified xsi:type="dcterms:W3CDTF">2018-10-09T07:46:56Z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