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afterAutospacing="1" w:line="240" w:lineRule="auto"/>
        <w:jc w:val="center"/>
        <w:textAlignment w:val="auto"/>
        <w:rPr>
          <w:rFonts w:hint="eastAsia" w:ascii="黑体" w:eastAsia="黑体"/>
          <w:sz w:val="32"/>
          <w:szCs w:val="32"/>
        </w:rPr>
      </w:pPr>
      <w:bookmarkStart w:id="0" w:name="_Toc296058413"/>
      <w:bookmarkStart w:id="1" w:name="_Toc326917588"/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1  </w:t>
      </w:r>
      <w:r>
        <w:rPr>
          <w:rFonts w:hint="eastAsia" w:ascii="黑体" w:eastAsia="黑体"/>
          <w:sz w:val="32"/>
          <w:szCs w:val="32"/>
        </w:rPr>
        <w:t>201</w:t>
      </w:r>
      <w:r>
        <w:rPr>
          <w:rFonts w:hint="default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年高等教育学校统计报表（高基报表）填报</w:t>
      </w:r>
      <w:bookmarkEnd w:id="0"/>
      <w:bookmarkEnd w:id="1"/>
      <w:r>
        <w:rPr>
          <w:rFonts w:hint="eastAsia" w:ascii="黑体" w:eastAsia="黑体"/>
          <w:sz w:val="32"/>
          <w:szCs w:val="32"/>
        </w:rPr>
        <w:t>任务分解表</w:t>
      </w:r>
    </w:p>
    <w:tbl>
      <w:tblPr>
        <w:tblStyle w:val="5"/>
        <w:tblW w:w="1048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017"/>
        <w:gridCol w:w="4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表号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表名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任务分解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高基112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学校（机构）基本情况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eastAsia="zh-CN"/>
              </w:rPr>
              <w:t>院长办公室牵头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高基311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普通专科分专业学生数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高基312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普通本科分专业学生数</w:t>
            </w:r>
            <w:bookmarkStart w:id="2" w:name="_GoBack"/>
            <w:bookmarkEnd w:id="2"/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高基313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成人专科分专业学生数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高基314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成人本科分专业学生数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高基321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在校生分年龄情况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教务处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继续教育学院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高基322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招生、在校生来源情况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学生变动情况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  继续教育学院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高基332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学生休退学的主要原因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  继续教育学院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高基341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在校生中其他情况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组织部牵头（团委 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学生处、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教务处、继续教育学院协作）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高基361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其他学生情况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 xml:space="preserve">继续教育学院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组织部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外国留学生情况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国际交流处牵头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高基411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教职工情况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高基421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专任教师、聘请校外教师岗位分类情况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高基422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专任教师、聘请校外教师学历（位）情况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高基423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专任教师分年龄情况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高基424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分学科专任教师数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高基431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专任教师变动情况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高基441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专任教师接受培训情况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高基461</w:t>
            </w:r>
          </w:p>
        </w:tc>
        <w:tc>
          <w:tcPr>
            <w:tcW w:w="4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教职工中其他情况</w:t>
            </w:r>
          </w:p>
        </w:tc>
        <w:tc>
          <w:tcPr>
            <w:tcW w:w="4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人事处牵头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511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校舍情况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高基521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资产情况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国有资产管理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处牵头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后勤管理处、图书馆、现教中心协作）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高基522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信息化建设情况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网络管理中心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牵头（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图书馆协作）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高基931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专职辅导员分年龄、专业技术职务、学历情况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高基932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心理咨询工作人员情况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学生处牵头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高基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941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普通专科生、普通预科生录取来源情况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招生就业处牵头（教务处协作）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高基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942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普通本科生、普通预科生录取来源情况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招生就业处牵头（教务处协作）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高基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943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普通专科生、普通预科生招生来源情况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招生就业处牵头（教务处协作）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高基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944</w:t>
            </w:r>
          </w:p>
        </w:tc>
        <w:tc>
          <w:tcPr>
            <w:tcW w:w="4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普通本科生、普通预科生招生来源情况</w:t>
            </w:r>
          </w:p>
        </w:tc>
        <w:tc>
          <w:tcPr>
            <w:tcW w:w="4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招生就业处牵头（教务处协作）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63" w:right="720" w:bottom="663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6A9E"/>
    <w:rsid w:val="13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2019-10-07T02:02:00Z</dcterms:created>
  <dc:creator>银色木槿</dc:creator>
  <cp:lastModifiedBy>银色木槿</cp:lastModifiedBy>
  <dcterms:modified xsi:type="dcterms:W3CDTF">2019-10-07T02:14:32Z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2052-11.1.0.8783</vt:lpwstr>
  </property>
</Properties>
</file>